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Inclusion &amp; Equality at The Acorns </w:t>
      </w:r>
      <w:r w:rsidR="00F11EF3">
        <w:rPr>
          <w:rFonts w:asciiTheme="majorHAnsi" w:hAnsiTheme="majorHAnsi" w:cstheme="majorHAnsi"/>
          <w:b/>
          <w:bCs/>
          <w:color w:val="000000"/>
          <w:sz w:val="36"/>
          <w:szCs w:val="36"/>
        </w:rPr>
        <w:t>P</w:t>
      </w: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rimary School </w:t>
      </w:r>
    </w:p>
    <w:p w14:paraId="4FE039D5" w14:textId="25D81F7F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Meeting the needs of all children including those with Special </w:t>
      </w:r>
      <w:r w:rsidR="00EE0DFC">
        <w:rPr>
          <w:rFonts w:asciiTheme="majorHAnsi" w:hAnsiTheme="majorHAnsi" w:cstheme="majorHAnsi"/>
          <w:b/>
          <w:bCs/>
          <w:color w:val="000000"/>
          <w:sz w:val="36"/>
          <w:szCs w:val="36"/>
        </w:rPr>
        <w:t>E</w:t>
      </w: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>ducational need or disability</w:t>
      </w:r>
    </w:p>
    <w:p w14:paraId="7FB87BD6" w14:textId="3DEB1DD0" w:rsidR="003A07BA" w:rsidRPr="00881834" w:rsidRDefault="00105893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Article 28: Every child has the right to an education</w:t>
      </w:r>
      <w:r w:rsidR="009125A8">
        <w:rPr>
          <w:color w:val="000000"/>
          <w:sz w:val="27"/>
          <w:szCs w:val="27"/>
        </w:rPr>
        <w:t xml:space="preserve">                 </w:t>
      </w:r>
    </w:p>
    <w:tbl>
      <w:tblPr>
        <w:tblW w:w="1516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83"/>
      </w:tblGrid>
      <w:tr w:rsidR="00881834" w:rsidRPr="00C32485" w14:paraId="51F80A72" w14:textId="77777777" w:rsidTr="00881834">
        <w:trPr>
          <w:trHeight w:val="557"/>
        </w:trPr>
        <w:tc>
          <w:tcPr>
            <w:tcW w:w="15163" w:type="dxa"/>
            <w:gridSpan w:val="2"/>
            <w:vAlign w:val="center"/>
          </w:tcPr>
          <w:p w14:paraId="725C1755" w14:textId="1009F90A" w:rsidR="00881834" w:rsidRPr="00C32485" w:rsidRDefault="00881834" w:rsidP="00881834">
            <w:pPr>
              <w:jc w:val="center"/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</w:pPr>
            <w:bookmarkStart w:id="0" w:name="_heading=h.gjdgxs" w:colFirst="0" w:colLast="0"/>
            <w:bookmarkEnd w:id="0"/>
            <w:r w:rsidRPr="00C32485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 xml:space="preserve">Strategies for Inclusion in </w:t>
            </w:r>
            <w:r w:rsidR="00A71075" w:rsidRPr="00C32485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>History</w:t>
            </w:r>
          </w:p>
        </w:tc>
      </w:tr>
      <w:tr w:rsidR="00881834" w:rsidRPr="00C32485" w14:paraId="624F1633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33B586EA" w14:textId="77777777" w:rsidR="00881834" w:rsidRPr="00C32485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C32485">
              <w:rPr>
                <w:rFonts w:ascii="Gill Sans MT" w:eastAsia="Constantia" w:hAnsi="Gill Sans MT" w:cs="Constantia"/>
                <w:lang w:eastAsia="en-GB"/>
              </w:rPr>
              <w:t>Whole School</w:t>
            </w:r>
          </w:p>
        </w:tc>
        <w:tc>
          <w:tcPr>
            <w:tcW w:w="13183" w:type="dxa"/>
            <w:vAlign w:val="center"/>
          </w:tcPr>
          <w:p w14:paraId="56058E22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Clear instructions: I do – We do – You Do</w:t>
            </w:r>
          </w:p>
          <w:p w14:paraId="2E2A8100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Pre-teaching</w:t>
            </w:r>
          </w:p>
          <w:p w14:paraId="2FA39DE4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Preparation for lesson (now/next)</w:t>
            </w:r>
          </w:p>
          <w:p w14:paraId="32ECF2D8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Opportunities to practice; opportunities to make a mistake in a safe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space</w:t>
            </w:r>
            <w:proofErr w:type="gramEnd"/>
          </w:p>
          <w:p w14:paraId="472D1917" w14:textId="14F5D310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Equipment - Change the resources (specific scissors, pencil</w:t>
            </w:r>
            <w:r w:rsidR="00A71075" w:rsidRPr="00C32485">
              <w:rPr>
                <w:rFonts w:ascii="Gill Sans MT" w:hAnsi="Gill Sans MT"/>
                <w:lang w:eastAsia="en-GB"/>
              </w:rPr>
              <w:t>/pen</w:t>
            </w:r>
            <w:r w:rsidRPr="00C32485">
              <w:rPr>
                <w:rFonts w:ascii="Gill Sans MT" w:hAnsi="Gill Sans MT"/>
                <w:lang w:eastAsia="en-GB"/>
              </w:rPr>
              <w:t xml:space="preserve"> grips)</w:t>
            </w:r>
          </w:p>
          <w:p w14:paraId="28287248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SEND Knowledge Organiser</w:t>
            </w:r>
          </w:p>
          <w:p w14:paraId="46276F56" w14:textId="77777777" w:rsidR="00881834" w:rsidRPr="00C32485" w:rsidRDefault="00881834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Adult support</w:t>
            </w:r>
            <w:r w:rsidRPr="00C32485">
              <w:rPr>
                <w:rFonts w:ascii="Gill Sans MT" w:eastAsia="Calibri" w:hAnsi="Gill Sans MT" w:cs="Calibri"/>
                <w:lang w:eastAsia="en-GB"/>
              </w:rPr>
              <w:t xml:space="preserve"> </w:t>
            </w:r>
          </w:p>
          <w:p w14:paraId="3E963A7E" w14:textId="77777777" w:rsidR="00A71075" w:rsidRPr="00C32485" w:rsidRDefault="00A71075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eastAsia="Calibri" w:hAnsi="Gill Sans MT" w:cs="Calibri"/>
                <w:lang w:eastAsia="en-GB"/>
              </w:rPr>
              <w:t xml:space="preserve">Opportunities to practice and </w:t>
            </w:r>
            <w:proofErr w:type="gramStart"/>
            <w:r w:rsidRPr="00C32485">
              <w:rPr>
                <w:rFonts w:ascii="Gill Sans MT" w:eastAsia="Calibri" w:hAnsi="Gill Sans MT" w:cs="Calibri"/>
                <w:lang w:eastAsia="en-GB"/>
              </w:rPr>
              <w:t>overlearn</w:t>
            </w:r>
            <w:proofErr w:type="gramEnd"/>
          </w:p>
          <w:p w14:paraId="0EC86964" w14:textId="77777777" w:rsidR="00A71075" w:rsidRPr="00C32485" w:rsidRDefault="00A71075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eastAsia="Calibri" w:hAnsi="Gill Sans MT" w:cs="Calibri"/>
                <w:lang w:eastAsia="en-GB"/>
              </w:rPr>
              <w:t>Use of coloured paper and overlays for children with dyslexic tendencies</w:t>
            </w:r>
          </w:p>
          <w:p w14:paraId="776D4B02" w14:textId="77777777" w:rsidR="00A71075" w:rsidRPr="00C32485" w:rsidRDefault="00A71075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eastAsia="Calibri" w:hAnsi="Gill Sans MT" w:cs="Calibri"/>
                <w:lang w:eastAsia="en-GB"/>
              </w:rPr>
              <w:t xml:space="preserve">WALT and date typed and printed for each </w:t>
            </w:r>
            <w:proofErr w:type="gramStart"/>
            <w:r w:rsidRPr="00C32485">
              <w:rPr>
                <w:rFonts w:ascii="Gill Sans MT" w:eastAsia="Calibri" w:hAnsi="Gill Sans MT" w:cs="Calibri"/>
                <w:lang w:eastAsia="en-GB"/>
              </w:rPr>
              <w:t>lesson</w:t>
            </w:r>
            <w:proofErr w:type="gramEnd"/>
          </w:p>
          <w:p w14:paraId="6551F627" w14:textId="77777777" w:rsidR="00A71075" w:rsidRPr="00C32485" w:rsidRDefault="00A71075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eastAsia="Calibri" w:hAnsi="Gill Sans MT" w:cs="Calibri"/>
                <w:lang w:eastAsia="en-GB"/>
              </w:rPr>
              <w:t xml:space="preserve">Enlarged text including writing </w:t>
            </w:r>
            <w:proofErr w:type="gramStart"/>
            <w:r w:rsidRPr="00C32485">
              <w:rPr>
                <w:rFonts w:ascii="Gill Sans MT" w:eastAsia="Calibri" w:hAnsi="Gill Sans MT" w:cs="Calibri"/>
                <w:lang w:eastAsia="en-GB"/>
              </w:rPr>
              <w:t>frames</w:t>
            </w:r>
            <w:proofErr w:type="gramEnd"/>
          </w:p>
          <w:p w14:paraId="32B4EF5A" w14:textId="23AF1228" w:rsidR="00A71075" w:rsidRPr="00C32485" w:rsidRDefault="00A71075" w:rsidP="00C32485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C32485">
              <w:rPr>
                <w:rFonts w:ascii="Gill Sans MT" w:eastAsia="Calibri" w:hAnsi="Gill Sans MT" w:cs="Calibri"/>
                <w:lang w:eastAsia="en-GB"/>
              </w:rPr>
              <w:t>Sign supported English (BSL). Refer to expert TA</w:t>
            </w:r>
          </w:p>
        </w:tc>
      </w:tr>
      <w:tr w:rsidR="00881834" w:rsidRPr="00C32485" w14:paraId="13FB3F19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0F139FD0" w14:textId="77777777" w:rsidR="00881834" w:rsidRPr="00C32485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C32485">
              <w:rPr>
                <w:rFonts w:ascii="Gill Sans MT" w:eastAsia="Constantia" w:hAnsi="Gill Sans MT" w:cs="Constantia"/>
                <w:lang w:eastAsia="en-GB"/>
              </w:rPr>
              <w:t>Early Years</w:t>
            </w:r>
          </w:p>
        </w:tc>
        <w:tc>
          <w:tcPr>
            <w:tcW w:w="13183" w:type="dxa"/>
            <w:vAlign w:val="center"/>
          </w:tcPr>
          <w:p w14:paraId="7EE696A5" w14:textId="6CAC2BBF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Varying levels of </w:t>
            </w:r>
            <w:r w:rsidR="00A71075" w:rsidRPr="00C32485">
              <w:rPr>
                <w:rFonts w:ascii="Gill Sans MT" w:hAnsi="Gill Sans MT"/>
                <w:lang w:eastAsia="en-GB"/>
              </w:rPr>
              <w:t>hands-on</w:t>
            </w:r>
            <w:r w:rsidRPr="00C32485">
              <w:rPr>
                <w:rFonts w:ascii="Gill Sans MT" w:hAnsi="Gill Sans MT"/>
                <w:lang w:eastAsia="en-GB"/>
              </w:rPr>
              <w:t xml:space="preserve"> activity, to suit sensory needs.</w:t>
            </w:r>
          </w:p>
          <w:p w14:paraId="6F2E3EF6" w14:textId="58D56DCD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Additional levels of visual aids.</w:t>
            </w:r>
            <w:r w:rsidR="00A71075" w:rsidRPr="00C32485">
              <w:rPr>
                <w:rFonts w:ascii="Gill Sans MT" w:hAnsi="Gill Sans MT"/>
                <w:lang w:eastAsia="en-GB"/>
              </w:rPr>
              <w:t xml:space="preserve"> Including objects of reference. Now and Next and key prompts</w:t>
            </w:r>
          </w:p>
          <w:p w14:paraId="0EE234FB" w14:textId="40A2AC3A" w:rsidR="00A71075" w:rsidRPr="00C32485" w:rsidRDefault="00A71075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Reduced ICW’s</w:t>
            </w:r>
          </w:p>
          <w:p w14:paraId="5C32497E" w14:textId="073A3BAA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Focused continuous provision to develop skills in </w:t>
            </w:r>
          </w:p>
          <w:p w14:paraId="103A56CB" w14:textId="0F52411A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2920726E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Staff use visual aids on a 1:1 basis to reinforce what has been taught.</w:t>
            </w:r>
          </w:p>
          <w:p w14:paraId="5CD2A0C7" w14:textId="1C1945EF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Sensory </w:t>
            </w:r>
            <w:r w:rsidR="00A71075" w:rsidRPr="00C32485">
              <w:rPr>
                <w:rFonts w:ascii="Gill Sans MT" w:hAnsi="Gill Sans MT"/>
                <w:lang w:eastAsia="en-GB"/>
              </w:rPr>
              <w:t>resources</w:t>
            </w:r>
            <w:r w:rsidRPr="00C32485">
              <w:rPr>
                <w:rFonts w:ascii="Gill Sans MT" w:hAnsi="Gill Sans MT"/>
                <w:lang w:eastAsia="en-GB"/>
              </w:rPr>
              <w:t xml:space="preserve"> used to support children with their focus during direct teaching sessions.</w:t>
            </w:r>
          </w:p>
          <w:p w14:paraId="176EE2B0" w14:textId="3BBDB582" w:rsidR="00881834" w:rsidRPr="00C32485" w:rsidRDefault="00EE0DFC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Sign supported English </w:t>
            </w:r>
            <w:r w:rsidR="00A71075" w:rsidRPr="00C32485">
              <w:rPr>
                <w:rFonts w:ascii="Gill Sans MT" w:hAnsi="Gill Sans MT"/>
                <w:lang w:eastAsia="en-GB"/>
              </w:rPr>
              <w:t xml:space="preserve">(BSL). </w:t>
            </w:r>
            <w:r w:rsidR="00903DFB" w:rsidRPr="00C32485">
              <w:rPr>
                <w:rFonts w:ascii="Gill Sans MT" w:hAnsi="Gill Sans MT"/>
                <w:lang w:eastAsia="en-GB"/>
              </w:rPr>
              <w:t>Refer to expert TA</w:t>
            </w:r>
          </w:p>
        </w:tc>
      </w:tr>
      <w:tr w:rsidR="00881834" w:rsidRPr="00C32485" w14:paraId="6207C6B1" w14:textId="77777777" w:rsidTr="00C32485">
        <w:trPr>
          <w:trHeight w:val="853"/>
        </w:trPr>
        <w:tc>
          <w:tcPr>
            <w:tcW w:w="1980" w:type="dxa"/>
            <w:vAlign w:val="center"/>
          </w:tcPr>
          <w:p w14:paraId="28B06EA9" w14:textId="77777777" w:rsidR="00881834" w:rsidRPr="00C32485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C32485">
              <w:rPr>
                <w:rFonts w:ascii="Gill Sans MT" w:eastAsia="Constantia" w:hAnsi="Gill Sans MT" w:cs="Constantia"/>
                <w:lang w:eastAsia="en-GB"/>
              </w:rPr>
              <w:t>KS1</w:t>
            </w:r>
          </w:p>
        </w:tc>
        <w:tc>
          <w:tcPr>
            <w:tcW w:w="13183" w:type="dxa"/>
            <w:vAlign w:val="center"/>
          </w:tcPr>
          <w:p w14:paraId="1392154D" w14:textId="05212C94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Less detailed maps or maps that are already labelled/partly labelled. </w:t>
            </w:r>
          </w:p>
          <w:p w14:paraId="64B7D8AB" w14:textId="76DC0C76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Less detailed timelines</w:t>
            </w:r>
          </w:p>
          <w:p w14:paraId="72D6F2CA" w14:textId="63BC6040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Differentiate resources used to source information and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research</w:t>
            </w:r>
            <w:proofErr w:type="gramEnd"/>
          </w:p>
          <w:p w14:paraId="5890860E" w14:textId="2096FA89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Labels typed up to match rather than children writing.</w:t>
            </w:r>
          </w:p>
          <w:p w14:paraId="41D874AE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Tick list using pictures when observing around school grounds/local area.</w:t>
            </w:r>
          </w:p>
          <w:p w14:paraId="3EC90FBF" w14:textId="77777777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Where possible relate activities to current learning and gaps in phonics</w:t>
            </w:r>
          </w:p>
          <w:p w14:paraId="0279D217" w14:textId="77777777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lastRenderedPageBreak/>
              <w:t>Record verbal evidence of learning in different forms</w:t>
            </w:r>
          </w:p>
          <w:p w14:paraId="46A877D8" w14:textId="77777777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Sign supported English (BSL). Refer to expert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TA</w:t>
            </w:r>
            <w:proofErr w:type="gramEnd"/>
          </w:p>
          <w:p w14:paraId="3B73BC33" w14:textId="67EA9E02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Less detailed timelines and maps</w:t>
            </w:r>
          </w:p>
        </w:tc>
      </w:tr>
      <w:tr w:rsidR="00881834" w:rsidRPr="00C32485" w14:paraId="3D9E8FEF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5F5E7028" w14:textId="77777777" w:rsidR="00881834" w:rsidRPr="00C32485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C32485">
              <w:rPr>
                <w:rFonts w:ascii="Gill Sans MT" w:eastAsia="Constantia" w:hAnsi="Gill Sans MT" w:cs="Constantia"/>
                <w:lang w:eastAsia="en-GB"/>
              </w:rPr>
              <w:lastRenderedPageBreak/>
              <w:t>KS2</w:t>
            </w:r>
          </w:p>
        </w:tc>
        <w:tc>
          <w:tcPr>
            <w:tcW w:w="13183" w:type="dxa"/>
            <w:vAlign w:val="center"/>
          </w:tcPr>
          <w:p w14:paraId="45019209" w14:textId="5725DA64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Types of resources -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differentiated</w:t>
            </w:r>
            <w:proofErr w:type="gramEnd"/>
            <w:r w:rsidRPr="00C32485">
              <w:rPr>
                <w:rFonts w:ascii="Gill Sans MT" w:hAnsi="Gill Sans MT"/>
                <w:lang w:eastAsia="en-GB"/>
              </w:rPr>
              <w:t xml:space="preserve"> </w:t>
            </w:r>
          </w:p>
          <w:p w14:paraId="684C4580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Activities differentiated by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outcome</w:t>
            </w:r>
            <w:proofErr w:type="gramEnd"/>
          </w:p>
          <w:p w14:paraId="51131E5C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Pre-teaching of key vocabulary</w:t>
            </w:r>
          </w:p>
          <w:p w14:paraId="6580879C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Simplified recording methods</w:t>
            </w:r>
          </w:p>
          <w:p w14:paraId="0EDF63DC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Pictorial Support materials</w:t>
            </w:r>
          </w:p>
          <w:p w14:paraId="2B06AFE3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Small group support</w:t>
            </w:r>
          </w:p>
          <w:p w14:paraId="3A965D73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Differentiated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questioning</w:t>
            </w:r>
            <w:proofErr w:type="gramEnd"/>
            <w:r w:rsidRPr="00C32485">
              <w:rPr>
                <w:rFonts w:ascii="Gill Sans MT" w:hAnsi="Gill Sans MT"/>
                <w:lang w:eastAsia="en-GB"/>
              </w:rPr>
              <w:t xml:space="preserve"> </w:t>
            </w:r>
          </w:p>
          <w:p w14:paraId="358BD148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Vocabulary bank</w:t>
            </w:r>
          </w:p>
          <w:p w14:paraId="4FE87C17" w14:textId="4263AE44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Mixed ability pairs </w:t>
            </w:r>
            <w:r w:rsidR="00903DFB" w:rsidRPr="00C32485">
              <w:rPr>
                <w:rFonts w:ascii="Gill Sans MT" w:hAnsi="Gill Sans MT"/>
                <w:lang w:eastAsia="en-GB"/>
              </w:rPr>
              <w:t>and groups</w:t>
            </w:r>
          </w:p>
          <w:p w14:paraId="24ED5C64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Sessions broken down into task and brain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breaks</w:t>
            </w:r>
            <w:proofErr w:type="gramEnd"/>
          </w:p>
          <w:p w14:paraId="40FE4098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>1-1 support from TA/teacher</w:t>
            </w:r>
          </w:p>
          <w:p w14:paraId="0F4CABD7" w14:textId="77777777" w:rsidR="00881834" w:rsidRPr="00C32485" w:rsidRDefault="00881834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SEND version of knowledge organiser </w:t>
            </w:r>
          </w:p>
          <w:p w14:paraId="1F956C2D" w14:textId="77777777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C32485">
              <w:rPr>
                <w:rFonts w:ascii="Gill Sans MT" w:hAnsi="Gill Sans MT"/>
                <w:lang w:eastAsia="en-GB"/>
              </w:rPr>
              <w:t xml:space="preserve">Reduce the amount of reading </w:t>
            </w:r>
            <w:proofErr w:type="gramStart"/>
            <w:r w:rsidRPr="00C32485">
              <w:rPr>
                <w:rFonts w:ascii="Gill Sans MT" w:hAnsi="Gill Sans MT"/>
                <w:lang w:eastAsia="en-GB"/>
              </w:rPr>
              <w:t>material</w:t>
            </w:r>
            <w:proofErr w:type="gramEnd"/>
          </w:p>
          <w:p w14:paraId="7500E002" w14:textId="0947B91E" w:rsidR="00903DFB" w:rsidRPr="00C32485" w:rsidRDefault="00903DFB" w:rsidP="00C32485">
            <w:pPr>
              <w:pStyle w:val="NoSpacing"/>
              <w:rPr>
                <w:rFonts w:ascii="Gill Sans MT" w:hAnsi="Gill Sans MT"/>
                <w:lang w:eastAsia="en-GB"/>
              </w:rPr>
            </w:pPr>
          </w:p>
        </w:tc>
      </w:tr>
    </w:tbl>
    <w:p w14:paraId="7B242DB0" w14:textId="77777777" w:rsidR="00881834" w:rsidRDefault="00881834" w:rsidP="00881834"/>
    <w:p w14:paraId="0927C603" w14:textId="77777777" w:rsidR="00881834" w:rsidRDefault="00881834" w:rsidP="00881834"/>
    <w:p w14:paraId="1FBFBCDB" w14:textId="2157201A" w:rsidR="00881834" w:rsidRDefault="00881834" w:rsidP="00881834">
      <w:r>
        <w:t xml:space="preserve">                         </w:t>
      </w:r>
    </w:p>
    <w:sectPr w:rsidR="00881834" w:rsidSect="00C32485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105893"/>
    <w:rsid w:val="003A07BA"/>
    <w:rsid w:val="00881834"/>
    <w:rsid w:val="00903DFB"/>
    <w:rsid w:val="009125A8"/>
    <w:rsid w:val="00A71075"/>
    <w:rsid w:val="00C32485"/>
    <w:rsid w:val="00C86F2E"/>
    <w:rsid w:val="00D55F77"/>
    <w:rsid w:val="00EE0DFC"/>
    <w:rsid w:val="00F11EF3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2023-10-05T10:39:00Z</dcterms:created>
  <dcterms:modified xsi:type="dcterms:W3CDTF">2023-10-05T10:39:00Z</dcterms:modified>
</cp:coreProperties>
</file>